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0" w:rsidRDefault="00735338" w:rsidP="00A86340">
      <w:pPr>
        <w:pStyle w:val="Hoofdkop"/>
      </w:pPr>
      <w:r>
        <w:t xml:space="preserve">Best practices rond de WKR </w:t>
      </w:r>
    </w:p>
    <w:p w:rsidR="00C32ABF" w:rsidRDefault="00CE108D" w:rsidP="00C32ABF">
      <w:pPr>
        <w:pStyle w:val="Subkop"/>
      </w:pPr>
      <w:r>
        <w:t xml:space="preserve">Benut </w:t>
      </w:r>
      <w:r w:rsidR="00391CFB">
        <w:t>de</w:t>
      </w:r>
      <w:r w:rsidR="00C32ABF">
        <w:t xml:space="preserve"> regel</w:t>
      </w:r>
      <w:r w:rsidR="00391CFB">
        <w:t>ing</w:t>
      </w:r>
      <w:r w:rsidR="00C32ABF">
        <w:t xml:space="preserve"> </w:t>
      </w:r>
      <w:r>
        <w:t xml:space="preserve">optimaal </w:t>
      </w:r>
      <w:r w:rsidR="00391CFB">
        <w:t>voor al uw klanten!</w:t>
      </w:r>
    </w:p>
    <w:p w:rsidR="00391CFB" w:rsidRDefault="00DF30D0" w:rsidP="00C32ABF">
      <w:pPr>
        <w:rPr>
          <w:b/>
        </w:rPr>
      </w:pPr>
      <w:r>
        <w:rPr>
          <w:b/>
        </w:rPr>
        <w:t xml:space="preserve">WKR </w:t>
      </w:r>
      <w:r w:rsidR="00C32ABF">
        <w:rPr>
          <w:b/>
        </w:rPr>
        <w:t xml:space="preserve">ervaringen uit de praktijk </w:t>
      </w:r>
      <w:r w:rsidR="008417D8">
        <w:rPr>
          <w:b/>
        </w:rPr>
        <w:t>blijven</w:t>
      </w:r>
      <w:r w:rsidR="00CE108D">
        <w:rPr>
          <w:b/>
        </w:rPr>
        <w:t xml:space="preserve"> erg leerzaam. Wat zijn </w:t>
      </w:r>
      <w:r w:rsidR="008417D8">
        <w:rPr>
          <w:b/>
        </w:rPr>
        <w:t>veelvoorkomende</w:t>
      </w:r>
      <w:r w:rsidR="00C32ABF">
        <w:rPr>
          <w:b/>
        </w:rPr>
        <w:t xml:space="preserve"> vragen </w:t>
      </w:r>
      <w:r w:rsidR="00C32ABF">
        <w:rPr>
          <w:rFonts w:cs="Arial"/>
          <w:b/>
        </w:rPr>
        <w:t>maar óók</w:t>
      </w:r>
      <w:r w:rsidR="00C32ABF">
        <w:rPr>
          <w:b/>
        </w:rPr>
        <w:t xml:space="preserve"> oplossingen? </w:t>
      </w:r>
      <w:r>
        <w:rPr>
          <w:b/>
        </w:rPr>
        <w:t xml:space="preserve">Zorg </w:t>
      </w:r>
      <w:r w:rsidR="00606348">
        <w:rPr>
          <w:b/>
        </w:rPr>
        <w:t xml:space="preserve">in ieder geval </w:t>
      </w:r>
      <w:r>
        <w:rPr>
          <w:b/>
        </w:rPr>
        <w:t xml:space="preserve">dat de vrije ruimte volledig benut wordt! </w:t>
      </w:r>
    </w:p>
    <w:p w:rsidR="00606348" w:rsidRDefault="00606348" w:rsidP="00C32ABF">
      <w:pPr>
        <w:rPr>
          <w:b/>
        </w:rPr>
      </w:pPr>
    </w:p>
    <w:p w:rsidR="00E9301E" w:rsidRDefault="00396DE1" w:rsidP="00C32ABF">
      <w:r>
        <w:t>H</w:t>
      </w:r>
      <w:r w:rsidR="00DF30D0">
        <w:t xml:space="preserve">et gebruikelijkheidscriterium </w:t>
      </w:r>
      <w:r>
        <w:t xml:space="preserve">is </w:t>
      </w:r>
      <w:r w:rsidR="00DF30D0">
        <w:t>verder aangescherpt. I</w:t>
      </w:r>
      <w:r w:rsidR="00DF30D0" w:rsidRPr="007E6AA3">
        <w:t xml:space="preserve">n welke situaties staat </w:t>
      </w:r>
      <w:r w:rsidR="00DF30D0">
        <w:t xml:space="preserve">dit </w:t>
      </w:r>
      <w:r w:rsidR="00DF30D0" w:rsidRPr="007E6AA3">
        <w:t xml:space="preserve">criterium </w:t>
      </w:r>
      <w:r w:rsidR="00DF30D0">
        <w:t xml:space="preserve">nog </w:t>
      </w:r>
      <w:r w:rsidR="00DF30D0" w:rsidRPr="007E6AA3">
        <w:t xml:space="preserve">ter discussie? </w:t>
      </w:r>
      <w:r w:rsidR="00750FA2">
        <w:t xml:space="preserve">En past u de begrippen vergoeding, verstrekking en ter beschikkingstelling wel goed toe? </w:t>
      </w:r>
    </w:p>
    <w:p w:rsidR="00E9301E" w:rsidRDefault="00E9301E" w:rsidP="00C32ABF"/>
    <w:p w:rsidR="00C32ABF" w:rsidRDefault="009E2F3E" w:rsidP="00C32ABF">
      <w:r>
        <w:t xml:space="preserve">U weet ongetwijfeld: onjuiste </w:t>
      </w:r>
      <w:r w:rsidR="00CE108D">
        <w:t>invulling</w:t>
      </w:r>
      <w:r>
        <w:t xml:space="preserve"> k</w:t>
      </w:r>
      <w:r w:rsidR="00DF30D0">
        <w:t xml:space="preserve">an uw klanten veel geld kosten! </w:t>
      </w:r>
      <w:r w:rsidR="00C32ABF">
        <w:t xml:space="preserve">De veelgestelde vragen </w:t>
      </w:r>
      <w:r w:rsidR="00CE108D">
        <w:t xml:space="preserve">aan </w:t>
      </w:r>
      <w:r>
        <w:t>SRA-Vaktechniek</w:t>
      </w:r>
      <w:r w:rsidR="00C32ABF">
        <w:t xml:space="preserve"> komen tijdens de casuïstiek van deze cursus uitgebreid aan bod. </w:t>
      </w:r>
      <w:r w:rsidR="00750FA2">
        <w:t>Er is uiteraard</w:t>
      </w:r>
      <w:r w:rsidR="0094236C">
        <w:t xml:space="preserve"> aandacht voor actualiteiten en u krijgt </w:t>
      </w:r>
      <w:r w:rsidR="00C32ABF">
        <w:t>tips om de regelin</w:t>
      </w:r>
      <w:r w:rsidR="00391CFB">
        <w:t>g optimaal in te richten voor de</w:t>
      </w:r>
      <w:r w:rsidR="00C32ABF">
        <w:t xml:space="preserve"> </w:t>
      </w:r>
      <w:r w:rsidR="00CE108D">
        <w:t>dga</w:t>
      </w:r>
      <w:r w:rsidR="00C32ABF">
        <w:t>.</w:t>
      </w:r>
    </w:p>
    <w:p w:rsidR="00A86340" w:rsidRPr="007D321B" w:rsidRDefault="00A86340" w:rsidP="007D321B">
      <w:pPr>
        <w:pStyle w:val="Tussenkop"/>
      </w:pPr>
      <w:r w:rsidRPr="007D321B">
        <w:t>Resultaat</w:t>
      </w:r>
    </w:p>
    <w:p w:rsidR="00A86340" w:rsidRDefault="00C32ABF" w:rsidP="00450E58">
      <w:r>
        <w:t xml:space="preserve">U </w:t>
      </w:r>
      <w:r w:rsidR="00391CFB">
        <w:t xml:space="preserve">lost met </w:t>
      </w:r>
      <w:r w:rsidR="00CE108D">
        <w:t xml:space="preserve">geactualiseerde kennis van de </w:t>
      </w:r>
      <w:r w:rsidR="00D14B4E">
        <w:t>w</w:t>
      </w:r>
      <w:r>
        <w:t>erkkostenregeling de FAQ’s uit de mkb-praktijk op. U sorteert tijdig</w:t>
      </w:r>
      <w:r w:rsidR="00CE108D">
        <w:t xml:space="preserve"> voor </w:t>
      </w:r>
      <w:r>
        <w:t>op mogelijke discussiepunten</w:t>
      </w:r>
      <w:r w:rsidR="00606348">
        <w:t xml:space="preserve"> en benut de regeling optimaal</w:t>
      </w:r>
      <w:r>
        <w:t xml:space="preserve">. </w:t>
      </w:r>
    </w:p>
    <w:p w:rsidR="00A86340" w:rsidRPr="007D321B" w:rsidRDefault="00A86340" w:rsidP="007D321B">
      <w:pPr>
        <w:pStyle w:val="Tussenkop"/>
      </w:pPr>
      <w:bookmarkStart w:id="0" w:name="bwBijzonderheden"/>
      <w:bookmarkEnd w:id="0"/>
      <w:r w:rsidRPr="007D321B">
        <w:t>Inhoud</w:t>
      </w:r>
    </w:p>
    <w:p w:rsidR="00C32ABF" w:rsidRPr="00C32ABF" w:rsidRDefault="00C32ABF" w:rsidP="00C32ABF">
      <w:pPr>
        <w:pStyle w:val="Lijstalinea"/>
      </w:pPr>
      <w:r w:rsidRPr="00C32ABF">
        <w:t>Verstrekking, vergoeding of terbeschikkingstelling: hoe werkt het uit in de praktijk?</w:t>
      </w:r>
    </w:p>
    <w:p w:rsidR="00396DE1" w:rsidRDefault="00C32ABF" w:rsidP="00C32ABF">
      <w:pPr>
        <w:pStyle w:val="Lijstalinea"/>
      </w:pPr>
      <w:r w:rsidRPr="00C32ABF">
        <w:t xml:space="preserve">Noodzakelijkheidscriterium </w:t>
      </w:r>
    </w:p>
    <w:p w:rsidR="00C32ABF" w:rsidRPr="00C32ABF" w:rsidRDefault="00C32ABF" w:rsidP="00C32ABF">
      <w:pPr>
        <w:pStyle w:val="Lijstalinea"/>
      </w:pPr>
      <w:r w:rsidRPr="00C32ABF">
        <w:t>De concernregeling</w:t>
      </w:r>
    </w:p>
    <w:p w:rsidR="00C32ABF" w:rsidRPr="00C32ABF" w:rsidRDefault="00AC056F" w:rsidP="00C32ABF">
      <w:pPr>
        <w:pStyle w:val="Lijstalinea"/>
      </w:pPr>
      <w:r>
        <w:t>Werk</w:t>
      </w:r>
      <w:r w:rsidR="00C32ABF" w:rsidRPr="00C32ABF">
        <w:t>gerelateerde voorzieningen</w:t>
      </w:r>
    </w:p>
    <w:p w:rsidR="00C32ABF" w:rsidRPr="00C32ABF" w:rsidRDefault="00C32ABF" w:rsidP="00C32ABF">
      <w:pPr>
        <w:pStyle w:val="Lijstalinea"/>
      </w:pPr>
      <w:r w:rsidRPr="00C32ABF">
        <w:t xml:space="preserve">SRA-Praktijkhandreiking </w:t>
      </w:r>
      <w:r w:rsidR="00632C35">
        <w:t xml:space="preserve">en </w:t>
      </w:r>
      <w:r w:rsidRPr="00C32ABF">
        <w:t>rekenmodel</w:t>
      </w:r>
    </w:p>
    <w:p w:rsidR="00C32ABF" w:rsidRDefault="00DF30D0" w:rsidP="00C32ABF">
      <w:pPr>
        <w:pStyle w:val="Lijstalinea"/>
      </w:pPr>
      <w:r>
        <w:t>De vrije ruimte volledig benutten: hoe houdt u vinger aan de pols?</w:t>
      </w:r>
    </w:p>
    <w:p w:rsidR="00A86340" w:rsidRPr="007D321B" w:rsidRDefault="00A86340" w:rsidP="007D321B">
      <w:pPr>
        <w:pStyle w:val="Tussenkop"/>
      </w:pPr>
      <w:r w:rsidRPr="007D321B">
        <w:t>Voor wie?</w:t>
      </w:r>
    </w:p>
    <w:p w:rsidR="00C32ABF" w:rsidRDefault="00C32ABF" w:rsidP="0061681B">
      <w:pPr>
        <w:pStyle w:val="Lijstalinea"/>
      </w:pPr>
      <w:r>
        <w:t>Accountant vennoot/medewerker</w:t>
      </w:r>
    </w:p>
    <w:p w:rsidR="00C32ABF" w:rsidRDefault="00C32ABF" w:rsidP="00C32ABF">
      <w:pPr>
        <w:pStyle w:val="Lijstalinea"/>
      </w:pPr>
      <w:r>
        <w:t>Fiscalist vennoot/medewerker</w:t>
      </w:r>
    </w:p>
    <w:p w:rsidR="00C32ABF" w:rsidRDefault="00C32ABF" w:rsidP="0061681B">
      <w:pPr>
        <w:pStyle w:val="Lijstalinea"/>
      </w:pPr>
      <w:r>
        <w:t>Hoofd Salarisadministratie</w:t>
      </w:r>
    </w:p>
    <w:p w:rsidR="00C32ABF" w:rsidRDefault="00C32ABF" w:rsidP="0061681B">
      <w:pPr>
        <w:pStyle w:val="Lijstalinea"/>
      </w:pPr>
      <w:r>
        <w:t>Loonadviseur</w:t>
      </w:r>
    </w:p>
    <w:p w:rsidR="00A86340" w:rsidRDefault="00C32ABF" w:rsidP="0061681B">
      <w:pPr>
        <w:pStyle w:val="Lijstalinea"/>
      </w:pPr>
      <w:r>
        <w:t>Salarisadministrateur</w:t>
      </w:r>
    </w:p>
    <w:p w:rsidR="00A86340" w:rsidRPr="007D321B" w:rsidRDefault="00A86340" w:rsidP="007D321B">
      <w:pPr>
        <w:pStyle w:val="Tussenkop"/>
      </w:pPr>
      <w:bookmarkStart w:id="1" w:name="bwDocent2"/>
      <w:r w:rsidRPr="007D321B">
        <w:t>Docent</w:t>
      </w:r>
      <w:bookmarkEnd w:id="1"/>
    </w:p>
    <w:p w:rsidR="00805C61" w:rsidRDefault="00805C61" w:rsidP="00A86340">
      <w:bookmarkStart w:id="2" w:name="bwDocent"/>
      <w:bookmarkEnd w:id="2"/>
      <w:r>
        <w:rPr>
          <w:b/>
        </w:rPr>
        <w:t>Mr. Hans Zwagemaker</w:t>
      </w:r>
      <w:r>
        <w:t xml:space="preserve"> is zelfstandig gevestigd fiscalist en raadsheer-plaatsvervanger bij het Gerechtshof in Den Haag</w:t>
      </w:r>
    </w:p>
    <w:p w:rsidR="00A86340" w:rsidRPr="00805C61" w:rsidRDefault="00805C61" w:rsidP="00A86340">
      <w:r>
        <w:t>.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:rsidTr="00975EA1">
        <w:tc>
          <w:tcPr>
            <w:tcW w:w="6364" w:type="dxa"/>
            <w:gridSpan w:val="2"/>
            <w:shd w:val="clear" w:color="auto" w:fill="auto"/>
          </w:tcPr>
          <w:p w:rsidR="00A86340" w:rsidRPr="007D321B" w:rsidRDefault="00A86340" w:rsidP="007D321B">
            <w:pPr>
              <w:pStyle w:val="Tussenkop"/>
            </w:pPr>
            <w:bookmarkStart w:id="3" w:name="bwCursus"/>
            <w:r w:rsidRPr="007D321B">
              <w:t>Cursus</w:t>
            </w:r>
            <w:bookmarkEnd w:id="3"/>
            <w:r w:rsidRPr="007D321B">
              <w:t>informatie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AC056F" w:rsidRPr="00C317E0" w:rsidRDefault="00764084" w:rsidP="0037635F">
            <w:pPr>
              <w:pStyle w:val="Tabeltekst"/>
            </w:pPr>
            <w:r>
              <w:t>31 o</w:t>
            </w:r>
            <w:r w:rsidR="00396DE1">
              <w:t>ktober 2017</w:t>
            </w:r>
            <w:r w:rsidR="0094236C">
              <w:t xml:space="preserve"> </w:t>
            </w:r>
            <w:r w:rsidR="00A03D8C">
              <w:t>v</w:t>
            </w:r>
            <w:r w:rsidR="00B31A89">
              <w:t>an 14:0</w:t>
            </w:r>
            <w:r w:rsidR="00C32ABF">
              <w:t>0 uur tot 20:00 uur</w:t>
            </w:r>
            <w:r w:rsidR="00B31A89">
              <w:t xml:space="preserve"> 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Waar?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F36583" w:rsidP="00F14342">
            <w:pPr>
              <w:pStyle w:val="Tabeltekst"/>
            </w:pPr>
            <w:r>
              <w:t>Fletcher Hotel Utrecht-Nieuwegein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Groepsgrootte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>
              <w:t>M</w:t>
            </w:r>
            <w:r w:rsidR="00C32ABF">
              <w:t>aximaal 25</w:t>
            </w:r>
            <w:r w:rsidRPr="00465845">
              <w:t xml:space="preserve"> deelnemers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Kosten</w:t>
            </w:r>
          </w:p>
        </w:tc>
        <w:tc>
          <w:tcPr>
            <w:tcW w:w="4663" w:type="dxa"/>
            <w:shd w:val="clear" w:color="auto" w:fill="auto"/>
          </w:tcPr>
          <w:p w:rsidR="00A86340" w:rsidRPr="00C317E0" w:rsidRDefault="00C32ABF" w:rsidP="009D49E5">
            <w:pPr>
              <w:pStyle w:val="Tabeltekst"/>
            </w:pPr>
            <w:r>
              <w:t xml:space="preserve">€ </w:t>
            </w:r>
            <w:r w:rsidR="009D49E5">
              <w:t>395</w:t>
            </w:r>
            <w:r w:rsidR="00A86340" w:rsidRPr="00465845">
              <w:t xml:space="preserve"> voor SRA-</w:t>
            </w:r>
            <w:r w:rsidR="00A86340">
              <w:t>l</w:t>
            </w:r>
            <w:r w:rsidR="00A86340" w:rsidRPr="00465845">
              <w:t>eden</w:t>
            </w:r>
            <w:r w:rsidR="00A86340">
              <w:br/>
            </w:r>
            <w:r w:rsidR="00B31A89">
              <w:t xml:space="preserve">€ </w:t>
            </w:r>
            <w:r w:rsidR="00396DE1">
              <w:t>5</w:t>
            </w:r>
            <w:r w:rsidR="009D49E5">
              <w:t>35</w:t>
            </w:r>
            <w:r w:rsidR="00A86340" w:rsidRPr="00465845">
              <w:t xml:space="preserve"> voor niet-SRA-</w:t>
            </w:r>
            <w:r w:rsidR="00A86340">
              <w:t>l</w:t>
            </w:r>
            <w:r w:rsidR="00A86340" w:rsidRPr="00465845">
              <w:t>eden</w:t>
            </w:r>
          </w:p>
        </w:tc>
      </w:tr>
      <w:tr w:rsidR="00A86340" w:rsidRPr="00F26BEF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PE-</w:t>
            </w:r>
            <w:r>
              <w:t>uren/</w:t>
            </w:r>
            <w:r w:rsidRPr="00C57F4D">
              <w:t>punten</w:t>
            </w:r>
          </w:p>
        </w:tc>
        <w:tc>
          <w:tcPr>
            <w:tcW w:w="4663" w:type="dxa"/>
            <w:shd w:val="clear" w:color="auto" w:fill="auto"/>
          </w:tcPr>
          <w:p w:rsidR="00A86340" w:rsidRDefault="00A86340" w:rsidP="00C32ABF">
            <w:pPr>
              <w:pStyle w:val="Tabeltekst"/>
              <w:rPr>
                <w:lang w:val="en-AU"/>
              </w:rPr>
            </w:pPr>
            <w:bookmarkStart w:id="4" w:name="bwPunten"/>
            <w:r w:rsidRPr="00F36583">
              <w:rPr>
                <w:lang w:val="en-AU"/>
              </w:rPr>
              <w:t>AA/RA/RC:</w:t>
            </w:r>
            <w:r w:rsidR="00B31A89" w:rsidRPr="00F36583">
              <w:rPr>
                <w:lang w:val="en-AU"/>
              </w:rPr>
              <w:t xml:space="preserve"> 5</w:t>
            </w:r>
            <w:r w:rsidRPr="00F36583">
              <w:rPr>
                <w:lang w:val="en-AU"/>
              </w:rPr>
              <w:br/>
              <w:t xml:space="preserve">RB: </w:t>
            </w:r>
            <w:r w:rsidR="00B31A89" w:rsidRPr="00F36583">
              <w:rPr>
                <w:lang w:val="en-AU"/>
              </w:rPr>
              <w:t>5</w:t>
            </w:r>
            <w:r w:rsidRPr="00F36583">
              <w:rPr>
                <w:lang w:val="en-AU"/>
              </w:rPr>
              <w:t xml:space="preserve"> fiscaal</w:t>
            </w:r>
            <w:bookmarkEnd w:id="4"/>
          </w:p>
          <w:p w:rsidR="00F26BEF" w:rsidRPr="00F36583" w:rsidRDefault="00F26BEF" w:rsidP="00C32ABF">
            <w:pPr>
              <w:pStyle w:val="Tabeltekst"/>
              <w:rPr>
                <w:lang w:val="en-AU"/>
              </w:rPr>
            </w:pPr>
            <w:r>
              <w:rPr>
                <w:lang w:val="en-AU"/>
              </w:rPr>
              <w:t>RPP/</w:t>
            </w:r>
            <w:proofErr w:type="spellStart"/>
            <w:r>
              <w:rPr>
                <w:lang w:val="en-AU"/>
              </w:rPr>
              <w:t>RSa</w:t>
            </w:r>
            <w:proofErr w:type="spellEnd"/>
            <w:r>
              <w:rPr>
                <w:lang w:val="en-AU"/>
              </w:rPr>
              <w:t xml:space="preserve">: </w:t>
            </w:r>
            <w:r w:rsidR="00A143A8">
              <w:rPr>
                <w:lang w:val="en-AU"/>
              </w:rPr>
              <w:t>in aanvraag</w:t>
            </w:r>
            <w:bookmarkStart w:id="5" w:name="_GoBack"/>
            <w:bookmarkEnd w:id="5"/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bookmarkStart w:id="6" w:name="bwCursus2"/>
            <w:r w:rsidRPr="00C57F4D">
              <w:t>Cursus</w:t>
            </w:r>
            <w:bookmarkEnd w:id="6"/>
            <w:r w:rsidRPr="00C57F4D">
              <w:t>code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E3342B" w:rsidP="00396DE1">
            <w:pPr>
              <w:pStyle w:val="Tabeltekst"/>
            </w:pPr>
            <w:r>
              <w:t>EOCU</w:t>
            </w:r>
            <w:r w:rsidR="00F36583">
              <w:t>13484</w:t>
            </w:r>
          </w:p>
        </w:tc>
      </w:tr>
    </w:tbl>
    <w:p w:rsidR="00724A27" w:rsidRPr="00640F58" w:rsidRDefault="00724A27" w:rsidP="00033023"/>
    <w:sectPr w:rsidR="00724A27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BF" w:rsidRDefault="00C32ABF" w:rsidP="00A86340">
      <w:r>
        <w:separator/>
      </w:r>
    </w:p>
  </w:endnote>
  <w:endnote w:type="continuationSeparator" w:id="0">
    <w:p w:rsidR="00C32ABF" w:rsidRDefault="00C32ABF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BF" w:rsidRDefault="00C32ABF" w:rsidP="00A86340">
      <w:r>
        <w:separator/>
      </w:r>
    </w:p>
  </w:footnote>
  <w:footnote w:type="continuationSeparator" w:id="0">
    <w:p w:rsidR="00C32ABF" w:rsidRDefault="00C32ABF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42" w:rsidRDefault="00F14342" w:rsidP="00A8634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E236A"/>
    <w:multiLevelType w:val="multilevel"/>
    <w:tmpl w:val="1EAAAE10"/>
    <w:numStyleLink w:val="OpsommingEDU"/>
  </w:abstractNum>
  <w:abstractNum w:abstractNumId="14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ED42B31"/>
    <w:multiLevelType w:val="multilevel"/>
    <w:tmpl w:val="1EAAAE10"/>
    <w:numStyleLink w:val="OpsommingEDU"/>
  </w:abstractNum>
  <w:abstractNum w:abstractNumId="22" w15:restartNumberingAfterBreak="0">
    <w:nsid w:val="6950679E"/>
    <w:multiLevelType w:val="multilevel"/>
    <w:tmpl w:val="1EAAAE10"/>
    <w:numStyleLink w:val="OpsommingEDU"/>
  </w:abstractNum>
  <w:abstractNum w:abstractNumId="23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2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1"/>
  </w:num>
  <w:num w:numId="22">
    <w:abstractNumId w:val="18"/>
  </w:num>
  <w:num w:numId="23">
    <w:abstractNumId w:val="14"/>
  </w:num>
  <w:num w:numId="24">
    <w:abstractNumId w:val="19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F"/>
    <w:rsid w:val="00033023"/>
    <w:rsid w:val="000F2984"/>
    <w:rsid w:val="00122CC5"/>
    <w:rsid w:val="0012433E"/>
    <w:rsid w:val="001939F0"/>
    <w:rsid w:val="001F7793"/>
    <w:rsid w:val="00214A17"/>
    <w:rsid w:val="0021737E"/>
    <w:rsid w:val="00233D09"/>
    <w:rsid w:val="0029634A"/>
    <w:rsid w:val="002C7802"/>
    <w:rsid w:val="002D7359"/>
    <w:rsid w:val="0035515C"/>
    <w:rsid w:val="0037635F"/>
    <w:rsid w:val="00391CFB"/>
    <w:rsid w:val="00396DE1"/>
    <w:rsid w:val="003A7971"/>
    <w:rsid w:val="003B4A94"/>
    <w:rsid w:val="003F3240"/>
    <w:rsid w:val="0044165E"/>
    <w:rsid w:val="00450E58"/>
    <w:rsid w:val="005813CA"/>
    <w:rsid w:val="00606348"/>
    <w:rsid w:val="006134F6"/>
    <w:rsid w:val="0061681B"/>
    <w:rsid w:val="00624572"/>
    <w:rsid w:val="00632C35"/>
    <w:rsid w:val="00640F58"/>
    <w:rsid w:val="00675A3E"/>
    <w:rsid w:val="00684803"/>
    <w:rsid w:val="006A7D1F"/>
    <w:rsid w:val="006E409B"/>
    <w:rsid w:val="00710761"/>
    <w:rsid w:val="00724A27"/>
    <w:rsid w:val="00735338"/>
    <w:rsid w:val="00750FA2"/>
    <w:rsid w:val="0075130B"/>
    <w:rsid w:val="00764084"/>
    <w:rsid w:val="00780559"/>
    <w:rsid w:val="007D321B"/>
    <w:rsid w:val="007E6AA3"/>
    <w:rsid w:val="00805C61"/>
    <w:rsid w:val="008400A9"/>
    <w:rsid w:val="008417D8"/>
    <w:rsid w:val="00861B79"/>
    <w:rsid w:val="0089541E"/>
    <w:rsid w:val="008D6717"/>
    <w:rsid w:val="0094236C"/>
    <w:rsid w:val="00975EA1"/>
    <w:rsid w:val="00980366"/>
    <w:rsid w:val="00986DC6"/>
    <w:rsid w:val="009A7E04"/>
    <w:rsid w:val="009C7E7D"/>
    <w:rsid w:val="009D49E5"/>
    <w:rsid w:val="009E2F3E"/>
    <w:rsid w:val="00A03D8C"/>
    <w:rsid w:val="00A143A8"/>
    <w:rsid w:val="00A20063"/>
    <w:rsid w:val="00A86340"/>
    <w:rsid w:val="00AA5B4B"/>
    <w:rsid w:val="00AC056F"/>
    <w:rsid w:val="00AC51C3"/>
    <w:rsid w:val="00AE5951"/>
    <w:rsid w:val="00B02632"/>
    <w:rsid w:val="00B129A6"/>
    <w:rsid w:val="00B31A89"/>
    <w:rsid w:val="00B50FA9"/>
    <w:rsid w:val="00B84B4F"/>
    <w:rsid w:val="00B86FE5"/>
    <w:rsid w:val="00BA51BD"/>
    <w:rsid w:val="00C02ACE"/>
    <w:rsid w:val="00C32ABF"/>
    <w:rsid w:val="00C4241E"/>
    <w:rsid w:val="00CE108D"/>
    <w:rsid w:val="00CE54C8"/>
    <w:rsid w:val="00D12D78"/>
    <w:rsid w:val="00D14B4E"/>
    <w:rsid w:val="00D20ED1"/>
    <w:rsid w:val="00D25F38"/>
    <w:rsid w:val="00DB2021"/>
    <w:rsid w:val="00DF30D0"/>
    <w:rsid w:val="00E3342B"/>
    <w:rsid w:val="00E9301E"/>
    <w:rsid w:val="00E93180"/>
    <w:rsid w:val="00ED5604"/>
    <w:rsid w:val="00EF4834"/>
    <w:rsid w:val="00F14342"/>
    <w:rsid w:val="00F26BEF"/>
    <w:rsid w:val="00F326B7"/>
    <w:rsid w:val="00F36583"/>
    <w:rsid w:val="00FC13B0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77E8-5227-41D9-BB3C-FDE4043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styleId="Ballontekst">
    <w:name w:val="Balloon Text"/>
    <w:basedOn w:val="Standaard"/>
    <w:link w:val="BallontekstChar"/>
    <w:rsid w:val="002C78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C780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108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E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D777-3BCE-4463-9F19-2937EF04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Hoeben | SRA</dc:creator>
  <cp:keywords/>
  <dc:description/>
  <cp:lastModifiedBy>Layla Lamnadi | SRA</cp:lastModifiedBy>
  <cp:revision>7</cp:revision>
  <cp:lastPrinted>2015-03-02T13:35:00Z</cp:lastPrinted>
  <dcterms:created xsi:type="dcterms:W3CDTF">2017-01-24T13:25:00Z</dcterms:created>
  <dcterms:modified xsi:type="dcterms:W3CDTF">2017-02-01T10:39:00Z</dcterms:modified>
</cp:coreProperties>
</file>